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2AB2A" w14:textId="6A20EEB2" w:rsidR="004F5970" w:rsidRDefault="0068050A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  <w:bookmarkStart w:id="0" w:name="_Toc462228807"/>
      <w:bookmarkStart w:id="1" w:name="_Toc462229557"/>
      <w:bookmarkStart w:id="2" w:name="_Toc462231219"/>
      <w:bookmarkStart w:id="3" w:name="_Toc462231919"/>
      <w:bookmarkStart w:id="4" w:name="_Toc462235045"/>
      <w:bookmarkStart w:id="5" w:name="_Toc462324638"/>
      <w:bookmarkStart w:id="6" w:name="_Toc463274286"/>
      <w:bookmarkStart w:id="7" w:name="_Toc464041516"/>
      <w:bookmarkStart w:id="8" w:name="_Toc474402580"/>
      <w:bookmarkStart w:id="9" w:name="_Toc474403852"/>
      <w:bookmarkStart w:id="10" w:name="_Toc474404435"/>
      <w:bookmarkStart w:id="11" w:name="_Toc474404744"/>
      <w:bookmarkStart w:id="12" w:name="_Toc476300220"/>
      <w:bookmarkStart w:id="13" w:name="_Toc505242887"/>
      <w:bookmarkStart w:id="14" w:name="_Toc509480710"/>
      <w:bookmarkStart w:id="15" w:name="_Toc509483899"/>
      <w:bookmarkStart w:id="16" w:name="_Toc517268187"/>
      <w:bookmarkStart w:id="17" w:name="_Toc518918060"/>
      <w:bookmarkStart w:id="18" w:name="_Toc518992212"/>
      <w:bookmarkStart w:id="19" w:name="_Toc518994034"/>
      <w:bookmarkStart w:id="20" w:name="_Toc518996768"/>
      <w:bookmarkStart w:id="21" w:name="_Toc519614532"/>
      <w:bookmarkStart w:id="22" w:name="_Toc519758702"/>
      <w:bookmarkStart w:id="23" w:name="_Toc526012238"/>
      <w:bookmarkStart w:id="24" w:name="_Toc526091437"/>
      <w:bookmarkStart w:id="25" w:name="_Toc527022831"/>
      <w:bookmarkStart w:id="26" w:name="_Toc527023571"/>
      <w:bookmarkStart w:id="27" w:name="_Toc528567943"/>
      <w:bookmarkStart w:id="28" w:name="_Toc534022040"/>
      <w:bookmarkStart w:id="29" w:name="_Toc5615984"/>
      <w:bookmarkStart w:id="30" w:name="_Toc6224553"/>
      <w:bookmarkStart w:id="31" w:name="_Toc8382745"/>
      <w:bookmarkStart w:id="32" w:name="_Toc8382872"/>
      <w:bookmarkStart w:id="33" w:name="_Toc8384678"/>
      <w:bookmarkStart w:id="34" w:name="_Toc42788455"/>
      <w:bookmarkStart w:id="35" w:name="_Toc42799544"/>
      <w:bookmarkStart w:id="36" w:name="_Toc42944416"/>
      <w:bookmarkStart w:id="37" w:name="_Toc43120612"/>
      <w:bookmarkStart w:id="38" w:name="_Toc43122839"/>
      <w:bookmarkStart w:id="39" w:name="_Toc43754124"/>
      <w:bookmarkStart w:id="40" w:name="_Toc43799537"/>
      <w:bookmarkStart w:id="41" w:name="_Toc43882159"/>
      <w:bookmarkStart w:id="42" w:name="_Toc43886964"/>
      <w:bookmarkStart w:id="43" w:name="_Toc48766692"/>
      <w:bookmarkStart w:id="44" w:name="_Toc88672430"/>
      <w:bookmarkStart w:id="45" w:name="_Toc89860797"/>
      <w:bookmarkStart w:id="46" w:name="_Toc89877056"/>
      <w:bookmarkStart w:id="47" w:name="_Toc89877291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I</w:t>
      </w:r>
      <w:r w:rsidR="00105610">
        <w:rPr>
          <w:rFonts w:ascii="Cambria" w:eastAsia="Times New Roman" w:hAnsi="Cambria"/>
          <w:b/>
          <w:bCs/>
          <w:sz w:val="24"/>
          <w:szCs w:val="24"/>
          <w:lang w:eastAsia="hr-HR"/>
        </w:rPr>
        <w:t>. IZMJENE I DOPUNE GODIŠNJEG PLAN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105610">
        <w:rPr>
          <w:rFonts w:ascii="Cambria" w:eastAsia="Times New Roman" w:hAnsi="Cambria"/>
          <w:b/>
          <w:bCs/>
          <w:sz w:val="24"/>
          <w:szCs w:val="24"/>
          <w:lang w:eastAsia="hr-HR"/>
        </w:rPr>
        <w:t>A</w:t>
      </w:r>
    </w:p>
    <w:p w14:paraId="785D2D77" w14:textId="77777777" w:rsidR="004F5970" w:rsidRDefault="0010561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  <w:bookmarkStart w:id="48" w:name="_Toc462228808"/>
      <w:bookmarkStart w:id="49" w:name="_Toc462229558"/>
      <w:bookmarkStart w:id="50" w:name="_Toc462231220"/>
      <w:bookmarkStart w:id="51" w:name="_Toc462231920"/>
      <w:bookmarkStart w:id="52" w:name="_Toc462235046"/>
      <w:bookmarkStart w:id="53" w:name="_Toc462324639"/>
      <w:bookmarkStart w:id="54" w:name="_Toc463274287"/>
      <w:bookmarkStart w:id="55" w:name="_Toc464041517"/>
      <w:bookmarkStart w:id="56" w:name="_Toc474402581"/>
      <w:bookmarkStart w:id="57" w:name="_Toc474403853"/>
      <w:bookmarkStart w:id="58" w:name="_Toc474404436"/>
      <w:bookmarkStart w:id="59" w:name="_Toc474404745"/>
      <w:bookmarkStart w:id="60" w:name="_Toc476300221"/>
      <w:bookmarkStart w:id="61" w:name="_Toc505242888"/>
      <w:bookmarkStart w:id="62" w:name="_Toc509480711"/>
      <w:bookmarkStart w:id="63" w:name="_Toc509483900"/>
      <w:bookmarkStart w:id="64" w:name="_Toc517268188"/>
      <w:bookmarkStart w:id="65" w:name="_Toc518918061"/>
      <w:bookmarkStart w:id="66" w:name="_Toc518992213"/>
      <w:bookmarkStart w:id="67" w:name="_Toc518994035"/>
      <w:bookmarkStart w:id="68" w:name="_Toc518996769"/>
      <w:bookmarkStart w:id="69" w:name="_Toc519614533"/>
      <w:bookmarkStart w:id="70" w:name="_Toc519758703"/>
      <w:bookmarkStart w:id="71" w:name="_Toc526012239"/>
      <w:bookmarkStart w:id="72" w:name="_Toc526091438"/>
      <w:bookmarkStart w:id="73" w:name="_Toc527022832"/>
      <w:bookmarkStart w:id="74" w:name="_Toc527023572"/>
      <w:bookmarkStart w:id="75" w:name="_Toc528567944"/>
      <w:bookmarkStart w:id="76" w:name="_Toc534022041"/>
      <w:bookmarkStart w:id="77" w:name="_Toc5615985"/>
      <w:bookmarkStart w:id="78" w:name="_Toc6224554"/>
      <w:bookmarkStart w:id="79" w:name="_Toc8382746"/>
      <w:bookmarkStart w:id="80" w:name="_Toc8382873"/>
      <w:bookmarkStart w:id="81" w:name="_Toc8384679"/>
      <w:bookmarkStart w:id="82" w:name="_Toc42788456"/>
      <w:bookmarkStart w:id="83" w:name="_Toc42799545"/>
      <w:bookmarkStart w:id="84" w:name="_Toc42944417"/>
      <w:bookmarkStart w:id="85" w:name="_Toc43120613"/>
      <w:bookmarkStart w:id="86" w:name="_Toc43122840"/>
      <w:bookmarkStart w:id="87" w:name="_Toc43754125"/>
      <w:bookmarkStart w:id="88" w:name="_Toc43799538"/>
      <w:bookmarkStart w:id="89" w:name="_Toc43882160"/>
      <w:bookmarkStart w:id="90" w:name="_Toc43886965"/>
      <w:bookmarkStart w:id="91" w:name="_Toc48766693"/>
      <w:bookmarkStart w:id="92" w:name="_Toc88672431"/>
      <w:bookmarkStart w:id="93" w:name="_Toc89860798"/>
      <w:bookmarkStart w:id="94" w:name="_Toc89877057"/>
      <w:bookmarkStart w:id="95" w:name="_Toc89877292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UPRAVLJANJA IMOVINOM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29A62BD0" w14:textId="77777777" w:rsidR="004F5970" w:rsidRDefault="0010561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  <w:bookmarkStart w:id="96" w:name="_Toc505242889"/>
      <w:bookmarkStart w:id="97" w:name="_Toc509480712"/>
      <w:bookmarkStart w:id="98" w:name="_Toc509483901"/>
      <w:bookmarkStart w:id="99" w:name="_Toc517268189"/>
      <w:bookmarkStart w:id="100" w:name="_Toc518918062"/>
      <w:bookmarkStart w:id="101" w:name="_Toc518992214"/>
      <w:bookmarkStart w:id="102" w:name="_Toc518994036"/>
      <w:bookmarkStart w:id="103" w:name="_Toc518996770"/>
      <w:bookmarkStart w:id="104" w:name="_Toc519614534"/>
      <w:bookmarkStart w:id="105" w:name="_Toc519758704"/>
      <w:bookmarkStart w:id="106" w:name="_Toc526012240"/>
      <w:bookmarkStart w:id="107" w:name="_Toc526091439"/>
      <w:bookmarkStart w:id="108" w:name="_Toc527022833"/>
      <w:bookmarkStart w:id="109" w:name="_Toc527023573"/>
      <w:bookmarkStart w:id="110" w:name="_Toc528567945"/>
      <w:bookmarkStart w:id="111" w:name="_Toc534022042"/>
      <w:bookmarkStart w:id="112" w:name="_Toc5615986"/>
      <w:bookmarkStart w:id="113" w:name="_Toc6224555"/>
      <w:bookmarkStart w:id="114" w:name="_Toc8382747"/>
      <w:bookmarkStart w:id="115" w:name="_Toc8382874"/>
      <w:bookmarkStart w:id="116" w:name="_Toc8384680"/>
      <w:bookmarkStart w:id="117" w:name="_Toc42788457"/>
      <w:bookmarkStart w:id="118" w:name="_Toc42799546"/>
      <w:bookmarkStart w:id="119" w:name="_Toc42944418"/>
      <w:bookmarkStart w:id="120" w:name="_Toc43120614"/>
      <w:bookmarkStart w:id="121" w:name="_Toc43122841"/>
      <w:bookmarkStart w:id="122" w:name="_Toc43754126"/>
      <w:bookmarkStart w:id="123" w:name="_Toc43799539"/>
      <w:bookmarkStart w:id="124" w:name="_Toc43882161"/>
      <w:bookmarkStart w:id="125" w:name="_Toc43886966"/>
      <w:bookmarkStart w:id="126" w:name="_Toc48766694"/>
      <w:bookmarkStart w:id="127" w:name="_Toc88672432"/>
      <w:bookmarkStart w:id="128" w:name="_Toc89860799"/>
      <w:bookmarkStart w:id="129" w:name="_Toc89877058"/>
      <w:bookmarkStart w:id="130" w:name="_Toc89877293"/>
      <w:bookmarkStart w:id="131" w:name="_Toc462228809"/>
      <w:bookmarkStart w:id="132" w:name="_Toc462229559"/>
      <w:bookmarkStart w:id="133" w:name="_Toc462231221"/>
      <w:bookmarkStart w:id="134" w:name="_Toc462231921"/>
      <w:bookmarkStart w:id="135" w:name="_Toc462235047"/>
      <w:bookmarkStart w:id="136" w:name="_Toc462324640"/>
      <w:bookmarkStart w:id="137" w:name="_Toc463274288"/>
      <w:bookmarkStart w:id="138" w:name="_Toc464041518"/>
      <w:bookmarkStart w:id="139" w:name="_Toc474402582"/>
      <w:bookmarkStart w:id="140" w:name="_Toc474403854"/>
      <w:bookmarkStart w:id="141" w:name="_Toc474404437"/>
      <w:bookmarkStart w:id="142" w:name="_Toc474404746"/>
      <w:bookmarkStart w:id="143" w:name="_Toc476300222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 xml:space="preserve">U VLASNIŠTVU OPĆINE 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LOPAR</w:t>
      </w:r>
      <w:bookmarkEnd w:id="129"/>
      <w:bookmarkEnd w:id="130"/>
    </w:p>
    <w:p w14:paraId="66EB8E85" w14:textId="7879F2AE" w:rsidR="004F5970" w:rsidRDefault="0072477A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  <w:bookmarkStart w:id="144" w:name="_Toc505242890"/>
      <w:bookmarkStart w:id="145" w:name="_Toc509480713"/>
      <w:bookmarkStart w:id="146" w:name="_Toc509483902"/>
      <w:bookmarkStart w:id="147" w:name="_Toc517268190"/>
      <w:bookmarkStart w:id="148" w:name="_Toc518918063"/>
      <w:bookmarkStart w:id="149" w:name="_Toc518992215"/>
      <w:bookmarkStart w:id="150" w:name="_Toc518994037"/>
      <w:bookmarkStart w:id="151" w:name="_Toc518996771"/>
      <w:bookmarkStart w:id="152" w:name="_Toc519614535"/>
      <w:bookmarkStart w:id="153" w:name="_Toc519758705"/>
      <w:bookmarkStart w:id="154" w:name="_Toc526012241"/>
      <w:bookmarkStart w:id="155" w:name="_Toc526091440"/>
      <w:bookmarkStart w:id="156" w:name="_Toc527022834"/>
      <w:bookmarkStart w:id="157" w:name="_Toc527023574"/>
      <w:bookmarkStart w:id="158" w:name="_Toc528567946"/>
      <w:bookmarkStart w:id="159" w:name="_Toc534022043"/>
      <w:bookmarkStart w:id="160" w:name="_Toc5615987"/>
      <w:bookmarkStart w:id="161" w:name="_Toc6224556"/>
      <w:bookmarkStart w:id="162" w:name="_Toc8382748"/>
      <w:bookmarkStart w:id="163" w:name="_Toc8382875"/>
      <w:bookmarkStart w:id="164" w:name="_Toc8384681"/>
      <w:bookmarkStart w:id="165" w:name="_Toc42788458"/>
      <w:bookmarkStart w:id="166" w:name="_Toc42799547"/>
      <w:bookmarkStart w:id="167" w:name="_Toc42944419"/>
      <w:bookmarkStart w:id="168" w:name="_Toc43120615"/>
      <w:bookmarkStart w:id="169" w:name="_Toc43122842"/>
      <w:bookmarkStart w:id="170" w:name="_Toc43754127"/>
      <w:bookmarkStart w:id="171" w:name="_Toc43799540"/>
      <w:bookmarkStart w:id="172" w:name="_Toc43882162"/>
      <w:bookmarkStart w:id="173" w:name="_Toc43886967"/>
      <w:bookmarkStart w:id="174" w:name="_Toc48766695"/>
      <w:bookmarkStart w:id="175" w:name="_Toc88672433"/>
      <w:bookmarkStart w:id="176" w:name="_Toc89860800"/>
      <w:bookmarkStart w:id="177" w:name="_Toc89877059"/>
      <w:bookmarkStart w:id="178" w:name="_Toc89877294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ZA 2025</w:t>
      </w:r>
      <w:r w:rsidR="00105610">
        <w:rPr>
          <w:rFonts w:ascii="Cambria" w:eastAsia="Times New Roman" w:hAnsi="Cambria"/>
          <w:b/>
          <w:bCs/>
          <w:sz w:val="24"/>
          <w:szCs w:val="24"/>
          <w:lang w:eastAsia="hr-HR"/>
        </w:rPr>
        <w:t>. GODINU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75C77ADA" w14:textId="77777777" w:rsidR="004F5970" w:rsidRDefault="004F597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</w:p>
    <w:p w14:paraId="00C0E4AD" w14:textId="77777777" w:rsidR="004F5970" w:rsidRDefault="004F597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</w:p>
    <w:p w14:paraId="03116E7C" w14:textId="77777777" w:rsidR="004F5970" w:rsidRDefault="004F597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</w:p>
    <w:p w14:paraId="4EC82FEA" w14:textId="47694B44" w:rsidR="004F5970" w:rsidRDefault="00105610">
      <w:pPr>
        <w:spacing w:after="0" w:line="276" w:lineRule="auto"/>
        <w:outlineLvl w:val="0"/>
        <w:rPr>
          <w:rFonts w:ascii="Cambria" w:eastAsia="Times New Roman" w:hAnsi="Cambria" w:cs="Calibri"/>
          <w:lang w:eastAsia="hr-HR"/>
        </w:rPr>
      </w:pPr>
      <w:r>
        <w:rPr>
          <w:rFonts w:ascii="Cambria" w:eastAsia="Times New Roman" w:hAnsi="Cambria" w:cs="Calibri"/>
          <w:lang w:eastAsia="hr-HR"/>
        </w:rPr>
        <w:t>U Planu upravljanja imovinom u</w:t>
      </w:r>
      <w:r w:rsidR="0072477A">
        <w:rPr>
          <w:rFonts w:ascii="Cambria" w:eastAsia="Times New Roman" w:hAnsi="Cambria" w:cs="Calibri"/>
          <w:lang w:eastAsia="hr-HR"/>
        </w:rPr>
        <w:t xml:space="preserve"> vlasništvu Općine Lopar za 2025</w:t>
      </w:r>
      <w:r>
        <w:rPr>
          <w:rFonts w:ascii="Cambria" w:eastAsia="Times New Roman" w:hAnsi="Cambria" w:cs="Calibri"/>
          <w:lang w:eastAsia="hr-HR"/>
        </w:rPr>
        <w:t xml:space="preserve">. godinu u  tablici 5.  i tablici 6. dodaje se k.č. </w:t>
      </w:r>
      <w:r w:rsidR="0072477A">
        <w:rPr>
          <w:rFonts w:ascii="Cambria" w:eastAsia="Times New Roman" w:hAnsi="Cambria" w:cs="Calibri"/>
          <w:lang w:eastAsia="hr-HR"/>
        </w:rPr>
        <w:t>11</w:t>
      </w:r>
      <w:r>
        <w:rPr>
          <w:rFonts w:ascii="Cambria" w:eastAsia="Times New Roman" w:hAnsi="Cambria" w:cs="Calibri"/>
          <w:lang w:eastAsia="hr-HR"/>
        </w:rPr>
        <w:t xml:space="preserve"> k.o. Lopar (</w:t>
      </w:r>
      <w:r w:rsidR="0072477A">
        <w:rPr>
          <w:rFonts w:ascii="Cambria" w:eastAsia="Times New Roman" w:hAnsi="Cambria" w:cs="Calibri"/>
          <w:lang w:eastAsia="hr-HR"/>
        </w:rPr>
        <w:t>zad škole / pašnjak</w:t>
      </w:r>
      <w:bookmarkStart w:id="179" w:name="_GoBack"/>
      <w:bookmarkEnd w:id="179"/>
      <w:r>
        <w:rPr>
          <w:rFonts w:ascii="Cambria" w:eastAsia="Times New Roman" w:hAnsi="Cambria" w:cs="Calibri"/>
          <w:lang w:eastAsia="hr-HR"/>
        </w:rPr>
        <w:t xml:space="preserve"> - </w:t>
      </w:r>
      <w:r w:rsidR="0072477A">
        <w:rPr>
          <w:rFonts w:ascii="Cambria" w:eastAsia="Times New Roman" w:hAnsi="Cambria" w:cs="Calibri"/>
          <w:lang w:eastAsia="hr-HR"/>
        </w:rPr>
        <w:t>429</w:t>
      </w:r>
      <w:r>
        <w:rPr>
          <w:rFonts w:ascii="Cambria" w:eastAsia="Times New Roman" w:hAnsi="Cambria" w:cs="Calibri"/>
          <w:lang w:eastAsia="hr-HR"/>
        </w:rPr>
        <w:t>m2)</w:t>
      </w:r>
    </w:p>
    <w:p w14:paraId="70E2F111" w14:textId="77777777" w:rsidR="004F5970" w:rsidRDefault="004F597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</w:p>
    <w:p w14:paraId="4D470E97" w14:textId="6427AED9" w:rsidR="004F5970" w:rsidRDefault="00105610">
      <w:pPr>
        <w:spacing w:after="0" w:line="276" w:lineRule="auto"/>
        <w:jc w:val="center"/>
      </w:pPr>
      <w:bookmarkStart w:id="180" w:name="_Toc89879892"/>
      <w:r>
        <w:rPr>
          <w:rFonts w:ascii="Cambria" w:eastAsia="Times New Roman" w:hAnsi="Cambria"/>
          <w:i/>
          <w:iCs/>
          <w:kern w:val="0"/>
          <w:lang w:eastAsia="hr-HR"/>
        </w:rPr>
        <w:t>Tablica 5. Popis nekretnina za koje Općina Lopar plan</w:t>
      </w:r>
      <w:r w:rsidR="0072477A">
        <w:rPr>
          <w:rFonts w:ascii="Cambria" w:eastAsia="Times New Roman" w:hAnsi="Cambria"/>
          <w:i/>
          <w:iCs/>
          <w:kern w:val="0"/>
          <w:lang w:eastAsia="hr-HR"/>
        </w:rPr>
        <w:t>ira vršiti procjenu tijekom 2025</w:t>
      </w:r>
      <w:r>
        <w:rPr>
          <w:rFonts w:ascii="Cambria" w:eastAsia="Times New Roman" w:hAnsi="Cambria"/>
          <w:i/>
          <w:iCs/>
          <w:kern w:val="0"/>
          <w:lang w:eastAsia="hr-HR"/>
        </w:rPr>
        <w:t>. godine</w:t>
      </w:r>
      <w:bookmarkEnd w:id="180"/>
    </w:p>
    <w:tbl>
      <w:tblPr>
        <w:tblW w:w="4928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1434"/>
        <w:gridCol w:w="1483"/>
        <w:gridCol w:w="4439"/>
      </w:tblGrid>
      <w:tr w:rsidR="004F5970" w14:paraId="4D2A66A6" w14:textId="77777777">
        <w:trPr>
          <w:trHeight w:val="284"/>
        </w:trPr>
        <w:tc>
          <w:tcPr>
            <w:tcW w:w="8932" w:type="dxa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829C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Nekretnine za koje Općina Lopar planira vršiti procjena </w:t>
            </w:r>
          </w:p>
        </w:tc>
      </w:tr>
      <w:tr w:rsidR="004F5970" w14:paraId="2DB2FC77" w14:textId="77777777">
        <w:trPr>
          <w:trHeight w:val="284"/>
        </w:trPr>
        <w:tc>
          <w:tcPr>
            <w:tcW w:w="157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CF2F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Br. čestice</w:t>
            </w:r>
          </w:p>
        </w:tc>
        <w:tc>
          <w:tcPr>
            <w:tcW w:w="14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38F6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Katastarska općina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E4A6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Površina </w:t>
            </w:r>
          </w:p>
          <w:p w14:paraId="04827F63" w14:textId="77777777" w:rsidR="004F5970" w:rsidRDefault="00105610">
            <w:r>
              <w:rPr>
                <w:rFonts w:ascii="Cambria" w:hAnsi="Cambria"/>
                <w:b/>
                <w:bCs/>
              </w:rPr>
              <w:t>u m</w:t>
            </w:r>
            <w:r>
              <w:rPr>
                <w:rFonts w:ascii="Cambria" w:hAnsi="Cambria"/>
                <w:b/>
                <w:bCs/>
                <w:vertAlign w:val="superscript"/>
              </w:rPr>
              <w:t>2</w:t>
            </w:r>
          </w:p>
        </w:tc>
        <w:tc>
          <w:tcPr>
            <w:tcW w:w="443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AC98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Opis nekretnine</w:t>
            </w:r>
          </w:p>
        </w:tc>
      </w:tr>
      <w:tr w:rsidR="004F5970" w14:paraId="579E5C67" w14:textId="77777777">
        <w:trPr>
          <w:trHeight w:val="284"/>
        </w:trPr>
        <w:tc>
          <w:tcPr>
            <w:tcW w:w="157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6937" w14:textId="0D64CB0F" w:rsidR="004F5970" w:rsidRDefault="00724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4309" w14:textId="77777777" w:rsidR="004F5970" w:rsidRDefault="00105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Lopar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AB3B" w14:textId="38F927E3" w:rsidR="004F5970" w:rsidRDefault="00724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429</w:t>
            </w:r>
          </w:p>
        </w:tc>
        <w:tc>
          <w:tcPr>
            <w:tcW w:w="443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ACC1" w14:textId="270D8229" w:rsidR="004F5970" w:rsidRDefault="00724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Zad škole / pašnjak</w:t>
            </w:r>
          </w:p>
        </w:tc>
      </w:tr>
    </w:tbl>
    <w:p w14:paraId="714BB1A8" w14:textId="77777777" w:rsidR="004F5970" w:rsidRDefault="004F5970">
      <w:pPr>
        <w:rPr>
          <w:rFonts w:ascii="Cambria" w:hAnsi="Cambria"/>
        </w:rPr>
      </w:pPr>
    </w:p>
    <w:p w14:paraId="7FEB7CDA" w14:textId="77777777" w:rsidR="004F5970" w:rsidRDefault="004F5970">
      <w:pPr>
        <w:rPr>
          <w:rFonts w:ascii="Cambria" w:hAnsi="Cambria"/>
        </w:rPr>
      </w:pPr>
    </w:p>
    <w:p w14:paraId="0821BD19" w14:textId="64B1DD7D" w:rsidR="004F5970" w:rsidRDefault="00105610">
      <w:bookmarkStart w:id="181" w:name="_Toc476300605"/>
      <w:bookmarkStart w:id="182" w:name="_Toc20827792"/>
      <w:bookmarkStart w:id="183" w:name="_Toc89879893"/>
      <w:bookmarkStart w:id="184" w:name="_Hlk89878307"/>
      <w:r>
        <w:rPr>
          <w:rFonts w:ascii="Cambria" w:hAnsi="Cambria"/>
          <w:i/>
          <w:iCs/>
        </w:rPr>
        <w:t>Tablica 6. Popis nekretnina za koje Općina Lopar planira rješavat</w:t>
      </w:r>
      <w:r w:rsidR="0072477A">
        <w:rPr>
          <w:rFonts w:ascii="Cambria" w:hAnsi="Cambria"/>
          <w:i/>
          <w:iCs/>
        </w:rPr>
        <w:t>i imovinsko-pravne odnose u 2025</w:t>
      </w:r>
      <w:r>
        <w:rPr>
          <w:rFonts w:ascii="Cambria" w:hAnsi="Cambria"/>
          <w:i/>
          <w:iCs/>
        </w:rPr>
        <w:t>. godini</w:t>
      </w:r>
      <w:bookmarkEnd w:id="181"/>
      <w:bookmarkEnd w:id="182"/>
      <w:bookmarkEnd w:id="183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8"/>
        <w:gridCol w:w="1437"/>
        <w:gridCol w:w="1483"/>
        <w:gridCol w:w="4574"/>
      </w:tblGrid>
      <w:tr w:rsidR="004F5970" w14:paraId="2CB82986" w14:textId="77777777">
        <w:trPr>
          <w:trHeight w:val="284"/>
        </w:trPr>
        <w:tc>
          <w:tcPr>
            <w:tcW w:w="9062" w:type="dxa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84"/>
          <w:p w14:paraId="11600BFA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Nekretnine za koje Općina Lopar planira rješavati imovinsko-pravne odnose </w:t>
            </w:r>
          </w:p>
        </w:tc>
      </w:tr>
      <w:tr w:rsidR="004F5970" w14:paraId="0F5D7B06" w14:textId="77777777">
        <w:trPr>
          <w:trHeight w:val="284"/>
        </w:trPr>
        <w:tc>
          <w:tcPr>
            <w:tcW w:w="156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B9E5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Br. čestice</w:t>
            </w:r>
          </w:p>
        </w:tc>
        <w:tc>
          <w:tcPr>
            <w:tcW w:w="143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5337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Katastarska općina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5AB2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Površina </w:t>
            </w:r>
          </w:p>
          <w:p w14:paraId="3EAE1FED" w14:textId="77777777" w:rsidR="004F5970" w:rsidRDefault="00105610">
            <w:r>
              <w:rPr>
                <w:rFonts w:ascii="Cambria" w:hAnsi="Cambria"/>
                <w:b/>
                <w:bCs/>
              </w:rPr>
              <w:t>u m</w:t>
            </w:r>
            <w:r>
              <w:rPr>
                <w:rFonts w:ascii="Cambria" w:hAnsi="Cambria"/>
                <w:b/>
                <w:bCs/>
                <w:vertAlign w:val="superscript"/>
              </w:rPr>
              <w:t>2</w:t>
            </w:r>
          </w:p>
        </w:tc>
        <w:tc>
          <w:tcPr>
            <w:tcW w:w="457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A8F4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Opis nekretnine</w:t>
            </w:r>
          </w:p>
        </w:tc>
      </w:tr>
      <w:tr w:rsidR="004F5970" w14:paraId="63A21A20" w14:textId="77777777">
        <w:trPr>
          <w:trHeight w:val="284"/>
        </w:trPr>
        <w:tc>
          <w:tcPr>
            <w:tcW w:w="156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78F9" w14:textId="0D92000C" w:rsidR="004F5970" w:rsidRDefault="00724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C36B" w14:textId="77777777" w:rsidR="004F5970" w:rsidRDefault="00105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Lopar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CD57" w14:textId="4EF58CE9" w:rsidR="004F5970" w:rsidRDefault="00724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429</w:t>
            </w:r>
          </w:p>
        </w:tc>
        <w:tc>
          <w:tcPr>
            <w:tcW w:w="457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6AE7" w14:textId="4D7E5F5D" w:rsidR="004F5970" w:rsidRDefault="00724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Zad škole / pašnjak</w:t>
            </w:r>
          </w:p>
        </w:tc>
      </w:tr>
    </w:tbl>
    <w:p w14:paraId="5CD1215A" w14:textId="77777777" w:rsidR="004F5970" w:rsidRDefault="004F5970">
      <w:pPr>
        <w:rPr>
          <w:rFonts w:ascii="Cambria" w:hAnsi="Cambria"/>
        </w:rPr>
      </w:pPr>
    </w:p>
    <w:p w14:paraId="5DF970D4" w14:textId="77777777" w:rsidR="004F5970" w:rsidRDefault="004F5970">
      <w:pPr>
        <w:rPr>
          <w:rFonts w:ascii="Cambria" w:hAnsi="Cambria"/>
        </w:rPr>
      </w:pPr>
    </w:p>
    <w:p w14:paraId="456A6DE0" w14:textId="231230EC" w:rsidR="004F5970" w:rsidRDefault="00105610">
      <w:pPr>
        <w:rPr>
          <w:rFonts w:ascii="Cambria" w:hAnsi="Cambria"/>
        </w:rPr>
      </w:pPr>
      <w:r>
        <w:rPr>
          <w:rFonts w:ascii="Cambria" w:hAnsi="Cambria"/>
        </w:rPr>
        <w:t>Ostale odredbe Plana ostaju neprom</w:t>
      </w:r>
      <w:r w:rsidR="00FD5BD2">
        <w:rPr>
          <w:rFonts w:ascii="Cambria" w:hAnsi="Cambria"/>
        </w:rPr>
        <w:t>i</w:t>
      </w:r>
      <w:r>
        <w:rPr>
          <w:rFonts w:ascii="Cambria" w:hAnsi="Cambria"/>
        </w:rPr>
        <w:t>jenjene.</w:t>
      </w:r>
    </w:p>
    <w:p w14:paraId="1F0603B1" w14:textId="77777777" w:rsidR="004F5970" w:rsidRDefault="004F5970">
      <w:pPr>
        <w:rPr>
          <w:rFonts w:ascii="Cambria" w:hAnsi="Cambria"/>
        </w:rPr>
      </w:pPr>
    </w:p>
    <w:sectPr w:rsidR="004F597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0CB72" w14:textId="77777777" w:rsidR="00105610" w:rsidRDefault="00105610">
      <w:pPr>
        <w:spacing w:after="0" w:line="240" w:lineRule="auto"/>
      </w:pPr>
      <w:r>
        <w:separator/>
      </w:r>
    </w:p>
  </w:endnote>
  <w:endnote w:type="continuationSeparator" w:id="0">
    <w:p w14:paraId="3453A73A" w14:textId="77777777" w:rsidR="00105610" w:rsidRDefault="0010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57894" w14:textId="77777777" w:rsidR="00105610" w:rsidRDefault="001056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6D87AB" w14:textId="77777777" w:rsidR="00105610" w:rsidRDefault="00105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70"/>
    <w:rsid w:val="00022CC4"/>
    <w:rsid w:val="00105610"/>
    <w:rsid w:val="00107988"/>
    <w:rsid w:val="0013557B"/>
    <w:rsid w:val="004156D9"/>
    <w:rsid w:val="00456BC2"/>
    <w:rsid w:val="004F5970"/>
    <w:rsid w:val="0068050A"/>
    <w:rsid w:val="0072477A"/>
    <w:rsid w:val="00A540CF"/>
    <w:rsid w:val="00E22563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7106"/>
  <w15:docId w15:val="{76534BDB-8691-423B-8085-16D03DCD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Korisnik2022</dc:creator>
  <dc:description/>
  <cp:lastModifiedBy>OpcinaLopar2024</cp:lastModifiedBy>
  <cp:revision>5</cp:revision>
  <dcterms:created xsi:type="dcterms:W3CDTF">2024-08-16T06:09:00Z</dcterms:created>
  <dcterms:modified xsi:type="dcterms:W3CDTF">2025-05-29T06:21:00Z</dcterms:modified>
</cp:coreProperties>
</file>